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 10x Return</w:t>
      </w:r>
    </w:p>
    <w:p>
      <w:r>
        <w:rPr>
          <w:i/>
          <w:iCs/>
          <w:sz w:val="24"/>
          <w:szCs w:val="24"/>
        </w:rPr>
        <w:t xml:space="preserve">Why Social Investment Is the Best Investment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Core Thesis</w:t>
      </w:r>
    </w:p>
    <w:p>
      <w:pPr>
        <w:spacing w:after="200"/>
      </w:pPr>
      <w:r>
        <w:t xml:space="preserve">Every dollar invested in social services—healthcare, education, early childhood, mental health—returns </w:t>
      </w:r>
      <w:r>
        <w:rPr>
          <w:b/>
          <w:bCs/>
        </w:rPr>
        <w:t xml:space="preserve">$5-15 in avoided costs and increased productivity</w:t>
      </w:r>
      <w:r>
        <w:t xml:space="preserve">. This isn't ideology; it's accounting. The question isn't whether we can afford social investment—it's whether we can afford not to.</w:t>
      </w:r>
    </w:p>
    <w:p>
      <w:pPr>
        <w:spacing w:after="200"/>
      </w:pPr>
      <w:r>
        <w:t xml:space="preserve">AIP treats social investment as </w:t>
      </w:r>
      <w:r>
        <w:rPr>
          <w:i/>
          <w:iCs/>
        </w:rPr>
        <w:t xml:space="preserve">infrastructure</w:t>
      </w:r>
      <w:r>
        <w:t xml:space="preserve">—essential foundation for economic productivity, not charity. The returns are measurable, documented, and massive.</w:t>
      </w:r>
    </w:p>
    <w:p>
      <w:pPr>
        <w:pStyle w:val="Heading1"/>
      </w:pPr>
      <w:r>
        <w:t xml:space="preserve">Early Childhood Investment</w:t>
      </w:r>
    </w:p>
    <w:p>
      <w:pPr>
        <w:pStyle w:val="Heading2"/>
      </w:pPr>
      <w:r>
        <w:t xml:space="preserve">The Perry Preschool Study</w:t>
      </w:r>
    </w:p>
    <w:p>
      <w:pPr>
        <w:spacing w:after="100"/>
      </w:pPr>
      <w:r>
        <w:rPr>
          <w:b/>
          <w:bCs/>
        </w:rPr>
        <w:t xml:space="preserve">Investment: </w:t>
      </w:r>
      <w:r>
        <w:t xml:space="preserve">High-quality preschool for low-income 3-4 year olds. Cost: ~$15,000/child (inflation-adjusted).</w:t>
      </w:r>
    </w:p>
    <w:p>
      <w:pPr>
        <w:spacing w:after="100"/>
      </w:pPr>
      <w:r>
        <w:rPr>
          <w:b/>
          <w:bCs/>
        </w:rPr>
        <w:t xml:space="preserve">Return (tracked for 40+ years): </w:t>
      </w:r>
    </w:p>
    <w:p>
      <w:pPr>
        <w:pStyle w:val="ListParagraph"/>
        <w:numPr>
          <w:ilvl w:val="0"/>
          <w:numId w:val="2"/>
        </w:numPr>
      </w:pPr>
      <w:r>
        <w:t xml:space="preserve">Higher graduation rates (77% vs 60%)</w:t>
      </w:r>
    </w:p>
    <w:p>
      <w:pPr>
        <w:pStyle w:val="ListParagraph"/>
        <w:numPr>
          <w:ilvl w:val="0"/>
          <w:numId w:val="2"/>
        </w:numPr>
      </w:pPr>
      <w:r>
        <w:t xml:space="preserve">Higher employment (76% vs 62%)</w:t>
      </w:r>
    </w:p>
    <w:p>
      <w:pPr>
        <w:pStyle w:val="ListParagraph"/>
        <w:numPr>
          <w:ilvl w:val="0"/>
          <w:numId w:val="2"/>
        </w:numPr>
      </w:pPr>
      <w:r>
        <w:t xml:space="preserve">Higher earnings ($20K+ more annually)</w:t>
      </w:r>
    </w:p>
    <w:p>
      <w:pPr>
        <w:pStyle w:val="ListParagraph"/>
        <w:numPr>
          <w:ilvl w:val="0"/>
          <w:numId w:val="2"/>
        </w:numPr>
      </w:pPr>
      <w:r>
        <w:t xml:space="preserve">Lower crime (36% fewer arrests)</w:t>
      </w:r>
    </w:p>
    <w:p>
      <w:pPr>
        <w:pStyle w:val="ListParagraph"/>
        <w:numPr>
          <w:ilvl w:val="0"/>
          <w:numId w:val="2"/>
        </w:numPr>
      </w:pPr>
      <w:r>
        <w:t xml:space="preserve">Less welfare dependence</w:t>
      </w:r>
    </w:p>
    <w:p>
      <w:pPr>
        <w:spacing w:after="200"/>
      </w:pPr>
      <w:r>
        <w:rPr>
          <w:b/>
          <w:bCs/>
          <w:color w:val="16a34a"/>
        </w:rPr>
        <w:t xml:space="preserve">ROI: $7-12 returned per $1 invested</w:t>
      </w:r>
    </w:p>
    <w:p>
      <w:pPr>
        <w:pStyle w:val="Heading2"/>
      </w:pPr>
      <w:r>
        <w:t xml:space="preserve">The Abecedarian Project</w:t>
      </w:r>
    </w:p>
    <w:p>
      <w:pPr>
        <w:spacing w:after="100"/>
      </w:pPr>
      <w:r>
        <w:rPr>
          <w:b/>
          <w:bCs/>
        </w:rPr>
        <w:t xml:space="preserve">Investment: </w:t>
      </w:r>
      <w:r>
        <w:t xml:space="preserve">Full-time educational childcare from infancy to age 5.</w:t>
      </w:r>
    </w:p>
    <w:p>
      <w:pPr>
        <w:spacing w:after="100"/>
      </w:pPr>
      <w:r>
        <w:rPr>
          <w:b/>
          <w:bCs/>
        </w:rPr>
        <w:t xml:space="preserve">Return: </w:t>
      </w:r>
    </w:p>
    <w:p>
      <w:pPr>
        <w:pStyle w:val="ListParagraph"/>
        <w:numPr>
          <w:ilvl w:val="0"/>
          <w:numId w:val="2"/>
        </w:numPr>
      </w:pPr>
      <w:r>
        <w:t xml:space="preserve">4x more likely to graduate college</w:t>
      </w:r>
    </w:p>
    <w:p>
      <w:pPr>
        <w:pStyle w:val="ListParagraph"/>
        <w:numPr>
          <w:ilvl w:val="0"/>
          <w:numId w:val="2"/>
        </w:numPr>
      </w:pPr>
      <w:r>
        <w:t xml:space="preserve">Higher cognitive scores persisting into adulthood</w:t>
      </w:r>
    </w:p>
    <w:p>
      <w:pPr>
        <w:pStyle w:val="ListParagraph"/>
        <w:numPr>
          <w:ilvl w:val="0"/>
          <w:numId w:val="2"/>
        </w:numPr>
      </w:pPr>
      <w:r>
        <w:t xml:space="preserve">Better health outcomes (lower heart disease, diabetes)</w:t>
      </w:r>
    </w:p>
    <w:p>
      <w:pPr>
        <w:pStyle w:val="ListParagraph"/>
        <w:numPr>
          <w:ilvl w:val="0"/>
          <w:numId w:val="2"/>
        </w:numPr>
      </w:pPr>
      <w:r>
        <w:t xml:space="preserve">Children of participants also showed gains</w:t>
      </w:r>
    </w:p>
    <w:p>
      <w:pPr>
        <w:spacing w:after="200"/>
      </w:pPr>
      <w:r>
        <w:rPr>
          <w:b/>
          <w:bCs/>
          <w:color w:val="16a34a"/>
        </w:rPr>
        <w:t xml:space="preserve">ROI: $7.30 returned per $1 invested (conservative estimate)</w:t>
      </w:r>
    </w:p>
    <w:p>
      <w:pPr>
        <w:pStyle w:val="Heading2"/>
      </w:pPr>
      <w:r>
        <w:t xml:space="preserve">The Science</w:t>
      </w:r>
    </w:p>
    <w:p>
      <w:pPr>
        <w:spacing w:after="200"/>
      </w:pPr>
      <w:r>
        <w:t xml:space="preserve">Brain development is 90% complete by age 5. Investment during this window has permanent effects on cognitive capacity, emotional regulation, and social skills. </w:t>
      </w:r>
      <w:r>
        <w:rPr>
          <w:b/>
          <w:bCs/>
        </w:rPr>
        <w:t xml:space="preserve">Early investment literally builds better brains</w:t>
      </w:r>
      <w:r>
        <w:t xml:space="preserve">—trying to fix deficits later costs 10x more with worse results.</w:t>
      </w:r>
    </w:p>
    <w:p>
      <w:pPr>
        <w:pStyle w:val="Heading1"/>
      </w:pPr>
      <w:r>
        <w:t xml:space="preserve">Healthcare Investment</w:t>
      </w:r>
    </w:p>
    <w:p>
      <w:pPr>
        <w:pStyle w:val="Heading2"/>
      </w:pPr>
      <w:r>
        <w:t xml:space="preserve">Preventive Care ROI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Childhood immunizations: </w:t>
      </w:r>
      <w:r>
        <w:t xml:space="preserve">$16.50 returned per $1 (avoided disease, disability, death)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Diabetes prevention programs: </w:t>
      </w:r>
      <w:r>
        <w:t xml:space="preserve">$5.60 returned per $1 (avoided complications, amputations, dialysis)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Smoking cessation programs: </w:t>
      </w:r>
      <w:r>
        <w:t xml:space="preserve">$3-7 returned per $1 (avoided cancer, heart disease, COPD)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Lead paint remediation: </w:t>
      </w:r>
      <w:r>
        <w:t xml:space="preserve">$17-220 returned per $1 (avoided cognitive damage, crime, special education)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Prenatal care: </w:t>
      </w:r>
      <w:r>
        <w:t xml:space="preserve">$3.38 returned per $1 (avoided NICU stays, lifelong disability)</w:t>
      </w:r>
    </w:p>
    <w:p>
      <w:pPr>
        <w:pStyle w:val="Heading2"/>
      </w:pPr>
      <w:r>
        <w:t xml:space="preserve">Mental Health Investment</w:t>
      </w:r>
    </w:p>
    <w:p>
      <w:pPr>
        <w:spacing w:after="100"/>
      </w:pPr>
      <w:r>
        <w:rPr>
          <w:b/>
          <w:bCs/>
        </w:rPr>
        <w:t xml:space="preserve">The Cost of Untreated Mental Illness: </w:t>
      </w:r>
    </w:p>
    <w:p>
      <w:pPr>
        <w:pStyle w:val="ListParagraph"/>
        <w:numPr>
          <w:ilvl w:val="0"/>
          <w:numId w:val="2"/>
        </w:numPr>
      </w:pPr>
      <w:r>
        <w:t xml:space="preserve">$193 billion/year in lost earnings</w:t>
      </w:r>
    </w:p>
    <w:p>
      <w:pPr>
        <w:pStyle w:val="ListParagraph"/>
        <w:numPr>
          <w:ilvl w:val="0"/>
          <w:numId w:val="2"/>
        </w:numPr>
      </w:pPr>
      <w:r>
        <w:t xml:space="preserve">$100+ billion/year in healthcare costs</w:t>
      </w:r>
    </w:p>
    <w:p>
      <w:pPr>
        <w:pStyle w:val="ListParagraph"/>
        <w:numPr>
          <w:ilvl w:val="0"/>
          <w:numId w:val="2"/>
        </w:numPr>
      </w:pPr>
      <w:r>
        <w:t xml:space="preserve">40% of incarcerated individuals have mental illness</w:t>
      </w:r>
    </w:p>
    <w:p>
      <w:pPr>
        <w:pStyle w:val="ListParagraph"/>
        <w:numPr>
          <w:ilvl w:val="0"/>
          <w:numId w:val="2"/>
        </w:numPr>
      </w:pPr>
      <w:r>
        <w:t xml:space="preserve">Homelessness, family breakdown, suicide</w:t>
      </w:r>
    </w:p>
    <w:p>
      <w:pPr>
        <w:spacing w:after="100"/>
      </w:pPr>
      <w:r>
        <w:rPr>
          <w:b/>
          <w:bCs/>
        </w:rPr>
        <w:t xml:space="preserve">Return on Treatment: </w:t>
      </w:r>
    </w:p>
    <w:p>
      <w:pPr>
        <w:pStyle w:val="ListParagraph"/>
        <w:numPr>
          <w:ilvl w:val="0"/>
          <w:numId w:val="2"/>
        </w:numPr>
      </w:pPr>
      <w:r>
        <w:t xml:space="preserve">Depression treatment: $4-6 returned per $1 (productivity gains)</w:t>
      </w:r>
    </w:p>
    <w:p>
      <w:pPr>
        <w:pStyle w:val="ListParagraph"/>
        <w:numPr>
          <w:ilvl w:val="0"/>
          <w:numId w:val="2"/>
        </w:numPr>
      </w:pPr>
      <w:r>
        <w:t xml:space="preserve">Substance abuse treatment: $4-7 returned per $1 (avoided crime, healthcare)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Early psychosis intervention: $10+ returned per $1 (avoided disability)</w:t>
      </w:r>
    </w:p>
    <w:p>
      <w:pPr>
        <w:pStyle w:val="Heading2"/>
      </w:pPr>
      <w:r>
        <w:t xml:space="preserve">Universal Healthcare Math</w:t>
      </w:r>
    </w:p>
    <w:p>
      <w:pPr>
        <w:spacing w:after="100"/>
      </w:pPr>
      <w:r>
        <w:rPr>
          <w:b/>
          <w:bCs/>
        </w:rPr>
        <w:t xml:space="preserve">Current US System: </w:t>
      </w:r>
    </w:p>
    <w:p>
      <w:pPr>
        <w:pStyle w:val="ListParagraph"/>
        <w:numPr>
          <w:ilvl w:val="0"/>
          <w:numId w:val="2"/>
        </w:numPr>
      </w:pPr>
      <w:r>
        <w:t xml:space="preserve">$4.3 trillion/year (18% of GDP)</w:t>
      </w:r>
    </w:p>
    <w:p>
      <w:pPr>
        <w:pStyle w:val="ListParagraph"/>
        <w:numPr>
          <w:ilvl w:val="0"/>
          <w:numId w:val="2"/>
        </w:numPr>
      </w:pPr>
      <w:r>
        <w:t xml:space="preserve">30% administrative overhead</w:t>
      </w:r>
    </w:p>
    <w:p>
      <w:pPr>
        <w:pStyle w:val="ListParagraph"/>
        <w:numPr>
          <w:ilvl w:val="0"/>
          <w:numId w:val="2"/>
        </w:numPr>
      </w:pPr>
      <w:r>
        <w:t xml:space="preserve">28 million uninsured, 40+ million underinsured</w:t>
      </w:r>
    </w:p>
    <w:p>
      <w:pPr>
        <w:pStyle w:val="ListParagraph"/>
        <w:numPr>
          <w:ilvl w:val="0"/>
          <w:numId w:val="2"/>
        </w:numPr>
      </w:pPr>
      <w:r>
        <w:t xml:space="preserve">Medical bankruptcy #1 cause of bankruptcy</w:t>
      </w:r>
    </w:p>
    <w:p>
      <w:pPr>
        <w:spacing w:after="100"/>
      </w:pPr>
      <w:r>
        <w:rPr>
          <w:b/>
          <w:bCs/>
        </w:rPr>
        <w:t xml:space="preserve">AIP Universal System: </w:t>
      </w:r>
    </w:p>
    <w:p>
      <w:pPr>
        <w:pStyle w:val="ListParagraph"/>
        <w:numPr>
          <w:ilvl w:val="0"/>
          <w:numId w:val="2"/>
        </w:numPr>
      </w:pPr>
      <w:r>
        <w:t xml:space="preserve">3-5% administrative overhead (like Medicare)</w:t>
      </w:r>
    </w:p>
    <w:p>
      <w:pPr>
        <w:pStyle w:val="ListParagraph"/>
        <w:numPr>
          <w:ilvl w:val="0"/>
          <w:numId w:val="2"/>
        </w:numPr>
      </w:pPr>
      <w:r>
        <w:t xml:space="preserve">Everyone covered (no uncompensated care)</w:t>
      </w:r>
    </w:p>
    <w:p>
      <w:pPr>
        <w:pStyle w:val="ListParagraph"/>
        <w:numPr>
          <w:ilvl w:val="0"/>
          <w:numId w:val="2"/>
        </w:numPr>
      </w:pPr>
      <w:r>
        <w:t xml:space="preserve">Preventive focus reduces expensive emergencies</w:t>
      </w:r>
    </w:p>
    <w:p>
      <w:pPr>
        <w:pStyle w:val="ListParagraph"/>
        <w:numPr>
          <w:ilvl w:val="0"/>
          <w:numId w:val="2"/>
        </w:numPr>
      </w:pPr>
      <w:r>
        <w:t xml:space="preserve">Employers save $15K/employee</w:t>
      </w:r>
    </w:p>
    <w:p>
      <w:pPr>
        <w:spacing w:after="200"/>
      </w:pPr>
      <w:r>
        <w:rPr>
          <w:b/>
          <w:bCs/>
          <w:color w:val="16a34a"/>
        </w:rPr>
        <w:t xml:space="preserve">Estimated savings: $500B-1T/year while covering everyone</w:t>
      </w:r>
    </w:p>
    <w:p>
      <w:pPr>
        <w:pStyle w:val="Heading1"/>
      </w:pPr>
      <w:r>
        <w:t xml:space="preserve">Violence Prevention ROI</w:t>
      </w:r>
    </w:p>
    <w:p>
      <w:pPr>
        <w:pStyle w:val="Heading2"/>
      </w:pPr>
      <w:r>
        <w:t xml:space="preserve">The Cost of Violence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Each homicide: </w:t>
      </w:r>
      <w:r>
        <w:t xml:space="preserve">$17.25 million (medical, criminal justice, lost productivity, quality of life)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Each aggravated assault: </w:t>
      </w:r>
      <w:r>
        <w:t xml:space="preserve">$145,000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Each robbery: </w:t>
      </w:r>
      <w:r>
        <w:t xml:space="preserve">$98,000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Annual US violent crime cost: </w:t>
      </w:r>
      <w:r>
        <w:t xml:space="preserve">$3.2 trillion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Incarceration: </w:t>
      </w:r>
      <w:r>
        <w:t xml:space="preserve">$40,000-60,000/prisoner/year (2.1 million incarcerated = $80-120B/year)</w:t>
      </w:r>
    </w:p>
    <w:p>
      <w:pPr>
        <w:pStyle w:val="Heading2"/>
      </w:pPr>
      <w:r>
        <w:t xml:space="preserve">What Actually Reduces Crime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Nurse-Family Partnership: </w:t>
      </w:r>
      <w:r>
        <w:t xml:space="preserve">Home visits for at-risk mothers. 48% reduction in child abuse, 59% reduction in arrests by age 15. ROI: $5.70 per $1.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Cure Violence (violence interrupters): </w:t>
      </w:r>
      <w:r>
        <w:t xml:space="preserve">Treat violence as public health issue. 40-70% reduction in shootings in target areas. ROI: $6-18 per $1.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Cognitive Behavioral Therapy for at-risk youth: </w:t>
      </w:r>
      <w:r>
        <w:t xml:space="preserve">50% reduction in violent crime arrests. ROI: $8-30 per $1.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Summer jobs programs for teens: </w:t>
      </w:r>
      <w:r>
        <w:t xml:space="preserve">43% reduction in violent crime. ROI: $5+ per $1.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Lead remediation: </w:t>
      </w:r>
      <w:r>
        <w:t xml:space="preserve">Each 10% reduction in lead exposure = 10% reduction in violent crime. ROI: $17-220 per $1.</w:t>
      </w:r>
    </w:p>
    <w:p>
      <w:pPr>
        <w:pStyle w:val="Heading2"/>
      </w:pPr>
      <w:r>
        <w:t xml:space="preserve">The Poverty-Violence Connection</w:t>
      </w:r>
    </w:p>
    <w:p>
      <w:pPr>
        <w:spacing w:after="200"/>
      </w:pPr>
      <w:r>
        <w:t xml:space="preserve">Research consistently shows: </w:t>
      </w:r>
      <w:r>
        <w:rPr>
          <w:b/>
          <w:bCs/>
        </w:rPr>
        <w:t xml:space="preserve">poverty causes crime, not the reverse</w:t>
      </w:r>
      <w:r>
        <w:t xml:space="preserve">. Areas with cash transfer programs see crime drops. Countries with strong social safety nets have 75% less violent crime than the US. AIP's Stability Accounts directly address root cause.</w:t>
      </w:r>
    </w:p>
    <w:p>
      <w:pPr>
        <w:pStyle w:val="Heading1"/>
      </w:pPr>
      <w:r>
        <w:t xml:space="preserve">Education Investment</w:t>
      </w:r>
    </w:p>
    <w:p>
      <w:pPr>
        <w:pStyle w:val="Heading2"/>
      </w:pPr>
      <w:r>
        <w:t xml:space="preserve">Individual Returns</w:t>
      </w:r>
    </w:p>
    <w:p>
      <w:pPr>
        <w:pStyle w:val="ListParagraph"/>
        <w:numPr>
          <w:ilvl w:val="0"/>
          <w:numId w:val="2"/>
        </w:numPr>
      </w:pPr>
      <w:r>
        <w:t xml:space="preserve">High school diploma: +$10,000/year earnings vs dropout</w:t>
      </w:r>
    </w:p>
    <w:p>
      <w:pPr>
        <w:pStyle w:val="ListParagraph"/>
        <w:numPr>
          <w:ilvl w:val="0"/>
          <w:numId w:val="2"/>
        </w:numPr>
      </w:pPr>
      <w:r>
        <w:t xml:space="preserve">Bachelor's degree: +$32,000/year earnings vs high school</w:t>
      </w:r>
    </w:p>
    <w:p>
      <w:pPr>
        <w:pStyle w:val="ListParagraph"/>
        <w:numPr>
          <w:ilvl w:val="0"/>
          <w:numId w:val="2"/>
        </w:numPr>
      </w:pPr>
      <w:r>
        <w:t xml:space="preserve">Lifetime earnings difference: $1-2 million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Tax revenue from educated worker: 10-15x more than dropout</w:t>
      </w:r>
    </w:p>
    <w:p>
      <w:pPr>
        <w:pStyle w:val="Heading2"/>
      </w:pPr>
      <w:r>
        <w:t xml:space="preserve">Social Returns</w:t>
      </w:r>
    </w:p>
    <w:p>
      <w:pPr>
        <w:pStyle w:val="ListParagraph"/>
        <w:numPr>
          <w:ilvl w:val="0"/>
          <w:numId w:val="2"/>
        </w:numPr>
      </w:pPr>
      <w:r>
        <w:t xml:space="preserve">Each additional year of education: 10-20% reduction in crime</w:t>
      </w:r>
    </w:p>
    <w:p>
      <w:pPr>
        <w:pStyle w:val="ListParagraph"/>
        <w:numPr>
          <w:ilvl w:val="0"/>
          <w:numId w:val="2"/>
        </w:numPr>
      </w:pPr>
      <w:r>
        <w:t xml:space="preserve">High school completion: 75% less likely to be incarcerated</w:t>
      </w:r>
    </w:p>
    <w:p>
      <w:pPr>
        <w:pStyle w:val="ListParagraph"/>
        <w:numPr>
          <w:ilvl w:val="0"/>
          <w:numId w:val="2"/>
        </w:numPr>
      </w:pPr>
      <w:r>
        <w:t xml:space="preserve">Better health outcomes (education correlates with longevity)</w:t>
      </w:r>
    </w:p>
    <w:p>
      <w:pPr>
        <w:pStyle w:val="ListParagraph"/>
        <w:numPr>
          <w:ilvl w:val="0"/>
          <w:numId w:val="2"/>
        </w:numPr>
      </w:pPr>
      <w:r>
        <w:t xml:space="preserve">Higher civic participation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Children of educated parents do better (intergenerational)</w:t>
      </w:r>
    </w:p>
    <w:p>
      <w:pPr>
        <w:pStyle w:val="Heading2"/>
      </w:pPr>
      <w:r>
        <w:t xml:space="preserve">The Dropout Cost</w:t>
      </w:r>
    </w:p>
    <w:p>
      <w:pPr>
        <w:spacing w:after="200"/>
      </w:pPr>
      <w:r>
        <w:rPr>
          <w:b/>
          <w:bCs/>
        </w:rPr>
        <w:t xml:space="preserve">Each dropout costs society $260,000-450,000 </w:t>
      </w:r>
      <w:r>
        <w:t xml:space="preserve">over their lifetime (lost taxes, increased welfare, incarceration, healthcare). The US has 1.2 million dropouts/year = </w:t>
      </w:r>
      <w:r>
        <w:rPr>
          <w:b/>
          <w:bCs/>
        </w:rPr>
        <w:t xml:space="preserve">$300-500 billion in future costs annually</w:t>
      </w:r>
      <w:r>
        <w:t xml:space="preserve">. Investing $50,000 per at-risk student to ensure graduation returns 5-9x.</w:t>
      </w:r>
    </w:p>
    <w:p>
      <w:pPr>
        <w:pStyle w:val="Heading1"/>
      </w:pPr>
      <w:r>
        <w:t xml:space="preserve">Housing Investment</w:t>
      </w:r>
    </w:p>
    <w:p>
      <w:pPr>
        <w:pStyle w:val="Heading2"/>
      </w:pPr>
      <w:r>
        <w:t xml:space="preserve">Housing First Programs</w:t>
      </w:r>
    </w:p>
    <w:p>
      <w:pPr>
        <w:spacing w:after="100"/>
      </w:pPr>
      <w:r>
        <w:t xml:space="preserve">Providing housing to homeless individuals without preconditions:</w:t>
      </w:r>
    </w:p>
    <w:p>
      <w:pPr>
        <w:pStyle w:val="ListParagraph"/>
        <w:numPr>
          <w:ilvl w:val="0"/>
          <w:numId w:val="2"/>
        </w:numPr>
      </w:pPr>
      <w:r>
        <w:t xml:space="preserve">Emergency room visits: -58%</w:t>
      </w:r>
    </w:p>
    <w:p>
      <w:pPr>
        <w:pStyle w:val="ListParagraph"/>
        <w:numPr>
          <w:ilvl w:val="0"/>
          <w:numId w:val="2"/>
        </w:numPr>
      </w:pPr>
      <w:r>
        <w:t xml:space="preserve">Hospital inpatient days: -77%</w:t>
      </w:r>
    </w:p>
    <w:p>
      <w:pPr>
        <w:pStyle w:val="ListParagraph"/>
        <w:numPr>
          <w:ilvl w:val="0"/>
          <w:numId w:val="2"/>
        </w:numPr>
      </w:pPr>
      <w:r>
        <w:t xml:space="preserve">Jail days: -38%</w:t>
      </w:r>
    </w:p>
    <w:p>
      <w:pPr>
        <w:pStyle w:val="ListParagraph"/>
        <w:numPr>
          <w:ilvl w:val="0"/>
          <w:numId w:val="2"/>
        </w:numPr>
      </w:pPr>
      <w:r>
        <w:t xml:space="preserve">Shelter use: eliminated</w:t>
      </w:r>
    </w:p>
    <w:p>
      <w:pPr>
        <w:spacing w:after="200"/>
      </w:pPr>
      <w:r>
        <w:rPr>
          <w:b/>
          <w:bCs/>
          <w:color w:val="16a34a"/>
        </w:rPr>
        <w:t xml:space="preserve">ROI: $2-3 saved for every $1 spent on housing</w:t>
      </w:r>
      <w:r>
        <w:t xml:space="preserve"> (conservative—doesn't count productivity gains)</w:t>
      </w:r>
    </w:p>
    <w:p>
      <w:pPr>
        <w:pStyle w:val="Heading2"/>
      </w:pPr>
      <w:r>
        <w:t xml:space="preserve">The Math of Homelessness</w:t>
      </w:r>
    </w:p>
    <w:p>
      <w:pPr>
        <w:spacing w:after="200"/>
      </w:pPr>
      <w:r>
        <w:rPr>
          <w:b/>
          <w:bCs/>
        </w:rPr>
        <w:t xml:space="preserve">Chronically homeless individual costs taxpayers $30,000-50,000/year </w:t>
      </w:r>
      <w:r>
        <w:t xml:space="preserve">(emergency services, jails, shelters). Permanent supportive housing costs $15,000-25,000/year. </w:t>
      </w:r>
      <w:r>
        <w:rPr>
          <w:b/>
          <w:bCs/>
        </w:rPr>
        <w:t xml:space="preserve">Housing people is cheaper than leaving them homeless</w:t>
      </w:r>
      <w:r>
        <w:t xml:space="preserve">—before counting human dignity.</w:t>
      </w:r>
    </w:p>
    <w:p>
      <w:pPr>
        <w:pStyle w:val="Heading1"/>
      </w:pPr>
      <w:r>
        <w:t xml:space="preserve">The Big Picture: Why We Don't Invest</w:t>
      </w:r>
    </w:p>
    <w:p>
      <w:pPr>
        <w:pStyle w:val="Heading2"/>
      </w:pPr>
      <w:r>
        <w:t xml:space="preserve">The Mismatch Problem</w:t>
      </w:r>
    </w:p>
    <w:p>
      <w:pPr>
        <w:spacing w:after="200"/>
      </w:pPr>
      <w:r>
        <w:t xml:space="preserve">Social investment returns are real but </w:t>
      </w:r>
      <w:r>
        <w:rPr>
          <w:i/>
          <w:iCs/>
        </w:rPr>
        <w:t xml:space="preserve">diffuse and delayed</w:t>
      </w:r>
      <w:r>
        <w:t xml:space="preserve">. The politician who funds preschool doesn't get credit when crime drops 20 years later. The corporation that pays taxes for education doesn't capture the benefits of a skilled workforce. Current systems separate </w:t>
      </w:r>
      <w:r>
        <w:rPr>
          <w:i/>
          <w:iCs/>
        </w:rPr>
        <w:t xml:space="preserve">who pays</w:t>
      </w:r>
      <w:r>
        <w:t xml:space="preserve"> from </w:t>
      </w:r>
      <w:r>
        <w:rPr>
          <w:i/>
          <w:iCs/>
        </w:rPr>
        <w:t xml:space="preserve">who benefits</w:t>
      </w:r>
      <w:r>
        <w:t xml:space="preserve">.</w:t>
      </w:r>
    </w:p>
    <w:p>
      <w:pPr>
        <w:pStyle w:val="Heading2"/>
      </w:pPr>
      <w:r>
        <w:t xml:space="preserve">How AIP Fixes This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Accounts create direct link: </w:t>
      </w:r>
      <w:r>
        <w:t xml:space="preserve">Investment in people grows their accounts, which funds their services, which enables their productivity.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Long-term structure: </w:t>
      </w:r>
      <w:r>
        <w:t xml:space="preserve">65-year account lifespan matches investment return timelines.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Corporate alignment: </w:t>
      </w:r>
      <w:r>
        <w:t xml:space="preserve">Healthy, educated consumers = larger market. Corporations benefit directly from social investment.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Accountability loop: </w:t>
      </w:r>
      <w:r>
        <w:t xml:space="preserve">Citizens repay services from account growth. Investment returns are captured, not externalized.</w:t>
      </w:r>
    </w:p>
    <w:p>
      <w:pPr>
        <w:pStyle w:val="Heading1"/>
      </w:pPr>
      <w:r>
        <w:t xml:space="preserve">Summary: The ROI of Civilization</w:t>
      </w:r>
    </w:p>
    <w:p>
      <w:pPr>
        <w:pStyle w:val="ListParagraph"/>
        <w:numPr>
          <w:ilvl w:val="0"/>
          <w:numId w:val="2"/>
        </w:numPr>
      </w:pPr>
      <w:r>
        <w:t xml:space="preserve">Early childhood: $7-12 return per $1</w:t>
      </w:r>
    </w:p>
    <w:p>
      <w:pPr>
        <w:pStyle w:val="ListParagraph"/>
        <w:numPr>
          <w:ilvl w:val="0"/>
          <w:numId w:val="2"/>
        </w:numPr>
      </w:pPr>
      <w:r>
        <w:t xml:space="preserve">Preventive healthcare: $3-17 return per $1</w:t>
      </w:r>
    </w:p>
    <w:p>
      <w:pPr>
        <w:pStyle w:val="ListParagraph"/>
        <w:numPr>
          <w:ilvl w:val="0"/>
          <w:numId w:val="2"/>
        </w:numPr>
      </w:pPr>
      <w:r>
        <w:t xml:space="preserve">Mental health treatment: $4-10 return per $1</w:t>
      </w:r>
    </w:p>
    <w:p>
      <w:pPr>
        <w:pStyle w:val="ListParagraph"/>
        <w:numPr>
          <w:ilvl w:val="0"/>
          <w:numId w:val="2"/>
        </w:numPr>
      </w:pPr>
      <w:r>
        <w:t xml:space="preserve">Violence prevention: $5-30 return per $1</w:t>
      </w:r>
    </w:p>
    <w:p>
      <w:pPr>
        <w:pStyle w:val="ListParagraph"/>
        <w:numPr>
          <w:ilvl w:val="0"/>
          <w:numId w:val="2"/>
        </w:numPr>
      </w:pPr>
      <w:r>
        <w:t xml:space="preserve">Education completion: $5-9 return per $1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Housing first: $2-3 return per $1</w:t>
      </w:r>
    </w:p>
    <w:p>
      <w:pPr>
        <w:spacing w:after="200"/>
      </w:pPr>
      <w:r>
        <w:rPr>
          <w:b/>
          <w:bCs/>
        </w:rPr>
        <w:t xml:space="preserve">Average across interventions: ~10x return. </w:t>
      </w:r>
      <w:r>
        <w:t xml:space="preserve">This isn't charity—it's the highest-return investment available. AIP captures these returns through Stability Accounts, making social investment self-funding.</w:t>
      </w:r>
    </w:p>
    <w:p>
      <w:pPr>
        <w:pStyle w:val="Heading1"/>
      </w:pPr>
      <w:r>
        <w:t xml:space="preserve">Discussion Questions for Validators</w:t>
      </w:r>
    </w:p>
    <w:p>
      <w:pPr>
        <w:pStyle w:val="ListParagraph"/>
        <w:numPr>
          <w:ilvl w:val="0"/>
          <w:numId w:val="2"/>
        </w:numPr>
      </w:pPr>
      <w:r>
        <w:t xml:space="preserve">Are these ROI estimates credible? What are the methodological limitations?</w:t>
      </w:r>
    </w:p>
    <w:p>
      <w:pPr>
        <w:pStyle w:val="ListParagraph"/>
        <w:numPr>
          <w:ilvl w:val="0"/>
          <w:numId w:val="2"/>
        </w:numPr>
      </w:pPr>
      <w:r>
        <w:t xml:space="preserve">If returns are so high, why hasn't the market solved this?</w:t>
      </w:r>
    </w:p>
    <w:p>
      <w:pPr>
        <w:pStyle w:val="ListParagraph"/>
        <w:numPr>
          <w:ilvl w:val="0"/>
          <w:numId w:val="2"/>
        </w:numPr>
      </w:pPr>
      <w:r>
        <w:t xml:space="preserve">How do we handle interventions where benefits are diffuse but costs are concentrated?</w:t>
      </w:r>
    </w:p>
    <w:p>
      <w:pPr>
        <w:pStyle w:val="ListParagraph"/>
        <w:numPr>
          <w:ilvl w:val="0"/>
          <w:numId w:val="2"/>
        </w:numPr>
      </w:pPr>
      <w:r>
        <w:t xml:space="preserve">What's the strongest argument against public social investment?</w:t>
      </w:r>
    </w:p>
    <w:p>
      <w:pPr>
        <w:pStyle w:val="ListParagraph"/>
        <w:numPr>
          <w:ilvl w:val="0"/>
          <w:numId w:val="2"/>
        </w:numPr>
      </w:pPr>
      <w:r>
        <w:t xml:space="preserve">Does framing social investment as ROI undermine its moral foundation?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How does AIP's accountability structure change these calculations?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ROI figures drawn from peer-reviewed studies but ranges vary by methodology. Validators are invited to challenge specific numbers and request citations. The core claim—that social investment returns exceed costs—is robust across methodologies.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2025-11-26T15:47:24.597Z</dcterms:created>
  <dcterms:modified xsi:type="dcterms:W3CDTF">2025-11-26T15:47:24.598Z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